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0001645344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2"/>
        <w:gridCol w:w="3653"/>
      </w:tblGrid>
      <w:tr>
        <w:trPr/>
        <w:tc>
          <w:tcPr>
            <w:tcW w:w="6552" w:type="dxa"/>
            <w:tcBorders/>
            <w:vAlign w:val="center"/>
          </w:tcPr>
          <w:p>
            <w:pPr>
              <w:pStyle w:val="TableContents"/>
              <w:bidi w:val="0"/>
              <w:spacing w:before="0" w:after="283"/>
              <w:jc w:val="left"/>
              <w:rPr/>
            </w:pPr>
            <w:r>
              <w:rPr/>
              <w:t>Name of Issuer</w:t>
            </w:r>
          </w:p>
        </w:tc>
        <w:tc>
          <w:tcPr>
            <w:tcW w:w="3653" w:type="dxa"/>
            <w:tcBorders/>
            <w:vAlign w:val="center"/>
          </w:tcPr>
          <w:p>
            <w:pPr>
              <w:pStyle w:val="TableContents"/>
              <w:bidi w:val="0"/>
              <w:spacing w:before="0" w:after="0"/>
              <w:jc w:val="left"/>
              <w:rPr/>
            </w:pPr>
            <w:r>
              <w:rPr/>
              <w:t>Targa Resources Corp.</w:t>
            </w:r>
          </w:p>
        </w:tc>
      </w:tr>
      <w:tr>
        <w:trPr/>
        <w:tc>
          <w:tcPr>
            <w:tcW w:w="6552" w:type="dxa"/>
            <w:tcBorders/>
            <w:vAlign w:val="center"/>
          </w:tcPr>
          <w:p>
            <w:pPr>
              <w:pStyle w:val="TableContents"/>
              <w:bidi w:val="0"/>
              <w:spacing w:before="0" w:after="283"/>
              <w:jc w:val="left"/>
              <w:rPr/>
            </w:pPr>
            <w:r>
              <w:rPr/>
              <w:t>SEC File Number</w:t>
            </w:r>
          </w:p>
        </w:tc>
        <w:tc>
          <w:tcPr>
            <w:tcW w:w="3653" w:type="dxa"/>
            <w:tcBorders/>
            <w:vAlign w:val="center"/>
          </w:tcPr>
          <w:p>
            <w:pPr>
              <w:pStyle w:val="TableContents"/>
              <w:bidi w:val="0"/>
              <w:spacing w:before="0" w:after="0"/>
              <w:jc w:val="left"/>
              <w:rPr/>
            </w:pPr>
            <w:r>
              <w:rPr/>
              <w:t>001-34991</w:t>
            </w:r>
          </w:p>
        </w:tc>
      </w:tr>
      <w:tr>
        <w:trPr/>
        <w:tc>
          <w:tcPr>
            <w:tcW w:w="6552" w:type="dxa"/>
            <w:tcBorders/>
            <w:vAlign w:val="center"/>
          </w:tcPr>
          <w:p>
            <w:pPr>
              <w:pStyle w:val="TableContents"/>
              <w:bidi w:val="0"/>
              <w:spacing w:before="0" w:after="283"/>
              <w:jc w:val="left"/>
              <w:rPr/>
            </w:pPr>
            <w:r>
              <w:rPr/>
              <w:t>Address of Issuer</w:t>
            </w:r>
          </w:p>
        </w:tc>
        <w:tc>
          <w:tcPr>
            <w:tcW w:w="3653" w:type="dxa"/>
            <w:tcBorders/>
            <w:vAlign w:val="center"/>
          </w:tcPr>
          <w:p>
            <w:pPr>
              <w:pStyle w:val="TableContents"/>
              <w:bidi w:val="0"/>
              <w:spacing w:before="0" w:after="0"/>
              <w:jc w:val="left"/>
              <w:rPr/>
            </w:pPr>
            <w:r>
              <w:rPr/>
              <w:t>811 LOUISIANA STREET</w:t>
              <w:br/>
              <w:t>SUITE 2100</w:t>
              <w:br/>
              <w:t>HOUSTON</w:t>
              <w:br/>
              <w:t xml:space="preserve">TEXAS </w:t>
              <w:br/>
              <w:t>77002</w:t>
            </w:r>
          </w:p>
        </w:tc>
      </w:tr>
      <w:tr>
        <w:trPr/>
        <w:tc>
          <w:tcPr>
            <w:tcW w:w="6552" w:type="dxa"/>
            <w:tcBorders/>
            <w:vAlign w:val="center"/>
          </w:tcPr>
          <w:p>
            <w:pPr>
              <w:pStyle w:val="TableContents"/>
              <w:bidi w:val="0"/>
              <w:spacing w:before="0" w:after="283"/>
              <w:jc w:val="left"/>
              <w:rPr/>
            </w:pPr>
            <w:r>
              <w:rPr/>
              <w:t>Phone</w:t>
            </w:r>
          </w:p>
        </w:tc>
        <w:tc>
          <w:tcPr>
            <w:tcW w:w="3653" w:type="dxa"/>
            <w:tcBorders/>
            <w:vAlign w:val="center"/>
          </w:tcPr>
          <w:p>
            <w:pPr>
              <w:pStyle w:val="TableContents"/>
              <w:bidi w:val="0"/>
              <w:spacing w:before="0" w:after="0"/>
              <w:jc w:val="left"/>
              <w:rPr/>
            </w:pPr>
            <w:r>
              <w:rPr/>
              <w:t>713-584-1000</w:t>
            </w:r>
          </w:p>
        </w:tc>
      </w:tr>
      <w:tr>
        <w:trPr/>
        <w:tc>
          <w:tcPr>
            <w:tcW w:w="6552" w:type="dxa"/>
            <w:tcBorders/>
            <w:vAlign w:val="center"/>
          </w:tcPr>
          <w:p>
            <w:pPr>
              <w:pStyle w:val="TableContents"/>
              <w:bidi w:val="0"/>
              <w:spacing w:before="0" w:after="283"/>
              <w:jc w:val="left"/>
              <w:rPr/>
            </w:pPr>
            <w:r>
              <w:rPr/>
              <w:t>Name of Person for Whose Account the Securities are To Be Sold</w:t>
            </w:r>
          </w:p>
        </w:tc>
        <w:tc>
          <w:tcPr>
            <w:tcW w:w="3653" w:type="dxa"/>
            <w:tcBorders/>
            <w:vAlign w:val="center"/>
          </w:tcPr>
          <w:p>
            <w:pPr>
              <w:pStyle w:val="TableContents"/>
              <w:bidi w:val="0"/>
              <w:spacing w:before="0" w:after="0"/>
              <w:jc w:val="left"/>
              <w:rPr/>
            </w:pPr>
            <w:r>
              <w:rPr/>
              <w:t>Davis Waters S IV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2" w:type="dxa"/>
            <w:tcBorders/>
            <w:vAlign w:val="center"/>
          </w:tcPr>
          <w:p>
            <w:pPr>
              <w:pStyle w:val="TableContents"/>
              <w:bidi w:val="0"/>
              <w:spacing w:before="0" w:after="283"/>
              <w:jc w:val="left"/>
              <w:rPr/>
            </w:pPr>
            <w:r>
              <w:rPr/>
              <w:t>Relationship to Issuer</w:t>
            </w:r>
          </w:p>
        </w:tc>
        <w:tc>
          <w:tcPr>
            <w:tcW w:w="36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2400</w:t>
            </w:r>
          </w:p>
        </w:tc>
        <w:tc>
          <w:tcPr>
            <w:tcW w:w="1380" w:type="dxa"/>
            <w:tcBorders/>
            <w:vAlign w:val="center"/>
          </w:tcPr>
          <w:p>
            <w:pPr>
              <w:pStyle w:val="TableContents"/>
              <w:bidi w:val="0"/>
              <w:spacing w:before="0" w:after="283"/>
              <w:jc w:val="left"/>
              <w:rPr/>
            </w:pPr>
            <w:r>
              <w:rPr/>
              <w:t>725400.00</w:t>
            </w:r>
          </w:p>
        </w:tc>
        <w:tc>
          <w:tcPr>
            <w:tcW w:w="1555" w:type="dxa"/>
            <w:tcBorders/>
            <w:vAlign w:val="center"/>
          </w:tcPr>
          <w:p>
            <w:pPr>
              <w:pStyle w:val="TableContents"/>
              <w:bidi w:val="0"/>
              <w:spacing w:before="0" w:after="283"/>
              <w:jc w:val="left"/>
              <w:rPr/>
            </w:pPr>
            <w:r>
              <w:rPr/>
              <w:t>214422392</w:t>
            </w:r>
          </w:p>
        </w:tc>
        <w:tc>
          <w:tcPr>
            <w:tcW w:w="1569" w:type="dxa"/>
            <w:tcBorders/>
            <w:vAlign w:val="center"/>
          </w:tcPr>
          <w:p>
            <w:pPr>
              <w:pStyle w:val="TableContents"/>
              <w:bidi w:val="0"/>
              <w:spacing w:before="0" w:after="283"/>
              <w:jc w:val="left"/>
              <w:rPr/>
            </w:pPr>
            <w:r>
              <w:rPr/>
              <w:t>08/20/2026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63"/>
        <w:gridCol w:w="515"/>
        <w:gridCol w:w="1104"/>
        <w:gridCol w:w="1148"/>
        <w:gridCol w:w="1045"/>
        <w:gridCol w:w="1608"/>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63"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0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01/19/2024</w:t>
            </w:r>
          </w:p>
        </w:tc>
        <w:tc>
          <w:tcPr>
            <w:tcW w:w="1428" w:type="dxa"/>
            <w:tcBorders/>
            <w:vAlign w:val="center"/>
          </w:tcPr>
          <w:p>
            <w:pPr>
              <w:pStyle w:val="TableContents"/>
              <w:bidi w:val="0"/>
              <w:spacing w:before="0" w:after="283"/>
              <w:jc w:val="left"/>
              <w:rPr/>
            </w:pPr>
            <w:r>
              <w:rPr/>
              <w:t>Stock Award</w:t>
            </w:r>
          </w:p>
        </w:tc>
        <w:tc>
          <w:tcPr>
            <w:tcW w:w="1163" w:type="dxa"/>
            <w:tcBorders/>
            <w:vAlign w:val="center"/>
          </w:tcPr>
          <w:p>
            <w:pPr>
              <w:pStyle w:val="TableContents"/>
              <w:bidi w:val="0"/>
              <w:spacing w:before="0" w:after="283"/>
              <w:jc w:val="left"/>
              <w:rPr/>
            </w:pPr>
            <w:r>
              <w:rPr/>
              <w:t>Targa Resources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2243</w:t>
            </w:r>
          </w:p>
        </w:tc>
        <w:tc>
          <w:tcPr>
            <w:tcW w:w="1045" w:type="dxa"/>
            <w:tcBorders/>
            <w:vAlign w:val="center"/>
          </w:tcPr>
          <w:p>
            <w:pPr>
              <w:pStyle w:val="TableContents"/>
              <w:bidi w:val="0"/>
              <w:spacing w:before="0" w:after="283"/>
              <w:jc w:val="left"/>
              <w:rPr/>
            </w:pPr>
            <w:r>
              <w:rPr/>
              <w:t>01/19/2024</w:t>
            </w:r>
          </w:p>
        </w:tc>
        <w:tc>
          <w:tcPr>
            <w:tcW w:w="1608" w:type="dxa"/>
            <w:tcBorders/>
            <w:vAlign w:val="center"/>
          </w:tcPr>
          <w:p>
            <w:pPr>
              <w:pStyle w:val="TableContents"/>
              <w:bidi w:val="0"/>
              <w:spacing w:before="0" w:after="283"/>
              <w:jc w:val="left"/>
              <w:rPr/>
            </w:pPr>
            <w:r>
              <w:rPr/>
              <w:t xml:space="preserve">Compensation </w:t>
            </w:r>
          </w:p>
        </w:tc>
      </w:tr>
      <w:tr>
        <w:trPr/>
        <w:tc>
          <w:tcPr>
            <w:tcW w:w="1090" w:type="dxa"/>
            <w:tcBorders/>
            <w:vAlign w:val="center"/>
          </w:tcPr>
          <w:p>
            <w:pPr>
              <w:pStyle w:val="TableContents"/>
              <w:bidi w:val="0"/>
              <w:spacing w:before="0" w:after="283"/>
              <w:jc w:val="left"/>
              <w:rPr/>
            </w:pPr>
            <w:r>
              <w:rPr/>
              <w:t>Common</w:t>
            </w:r>
          </w:p>
        </w:tc>
        <w:tc>
          <w:tcPr>
            <w:tcW w:w="1104" w:type="dxa"/>
            <w:tcBorders/>
            <w:vAlign w:val="center"/>
          </w:tcPr>
          <w:p>
            <w:pPr>
              <w:pStyle w:val="TableContents"/>
              <w:bidi w:val="0"/>
              <w:spacing w:before="0" w:after="283"/>
              <w:jc w:val="left"/>
              <w:rPr/>
            </w:pPr>
            <w:r>
              <w:rPr/>
              <w:t>01/19/2022</w:t>
            </w:r>
          </w:p>
        </w:tc>
        <w:tc>
          <w:tcPr>
            <w:tcW w:w="1428" w:type="dxa"/>
            <w:tcBorders/>
            <w:vAlign w:val="center"/>
          </w:tcPr>
          <w:p>
            <w:pPr>
              <w:pStyle w:val="TableContents"/>
              <w:bidi w:val="0"/>
              <w:spacing w:before="0" w:after="283"/>
              <w:jc w:val="left"/>
              <w:rPr/>
            </w:pPr>
            <w:r>
              <w:rPr/>
              <w:t>Stock Award</w:t>
            </w:r>
          </w:p>
        </w:tc>
        <w:tc>
          <w:tcPr>
            <w:tcW w:w="1163" w:type="dxa"/>
            <w:tcBorders/>
            <w:vAlign w:val="center"/>
          </w:tcPr>
          <w:p>
            <w:pPr>
              <w:pStyle w:val="TableContents"/>
              <w:bidi w:val="0"/>
              <w:spacing w:before="0" w:after="283"/>
              <w:jc w:val="left"/>
              <w:rPr/>
            </w:pPr>
            <w:r>
              <w:rPr/>
              <w:t>Targa Resources corp</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5099</w:t>
            </w:r>
          </w:p>
        </w:tc>
        <w:tc>
          <w:tcPr>
            <w:tcW w:w="1045" w:type="dxa"/>
            <w:tcBorders/>
            <w:vAlign w:val="center"/>
          </w:tcPr>
          <w:p>
            <w:pPr>
              <w:pStyle w:val="TableContents"/>
              <w:bidi w:val="0"/>
              <w:spacing w:before="0" w:after="283"/>
              <w:jc w:val="left"/>
              <w:rPr/>
            </w:pPr>
            <w:r>
              <w:rPr/>
              <w:t>01/19/2022</w:t>
            </w:r>
          </w:p>
        </w:tc>
        <w:tc>
          <w:tcPr>
            <w:tcW w:w="160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4"/>
        <w:gridCol w:w="8481"/>
      </w:tblGrid>
      <w:tr>
        <w:trPr/>
        <w:tc>
          <w:tcPr>
            <w:tcW w:w="1724" w:type="dxa"/>
            <w:tcBorders/>
            <w:vAlign w:val="center"/>
          </w:tcPr>
          <w:p>
            <w:pPr>
              <w:pStyle w:val="TableContents"/>
              <w:bidi w:val="0"/>
              <w:spacing w:before="0" w:after="283"/>
              <w:jc w:val="left"/>
              <w:rPr/>
            </w:pPr>
            <w:r>
              <w:rPr/>
              <w:t>Remarks</w:t>
            </w:r>
          </w:p>
        </w:tc>
        <w:tc>
          <w:tcPr>
            <w:tcW w:w="8481" w:type="dxa"/>
            <w:tcBorders/>
            <w:vAlign w:val="center"/>
          </w:tcPr>
          <w:p>
            <w:pPr>
              <w:pStyle w:val="TableContents"/>
              <w:bidi w:val="0"/>
              <w:spacing w:before="0" w:after="0"/>
              <w:jc w:val="left"/>
              <w:rPr/>
            </w:pPr>
            <w:r>
              <w:rPr/>
              <w:t xml:space="preserve">shares are being sold from WATERS DAVIS LEGACY TRUST U/A 12/28/21 </w:t>
            </w:r>
          </w:p>
        </w:tc>
      </w:tr>
      <w:tr>
        <w:trPr/>
        <w:tc>
          <w:tcPr>
            <w:tcW w:w="1724" w:type="dxa"/>
            <w:tcBorders/>
            <w:vAlign w:val="center"/>
          </w:tcPr>
          <w:p>
            <w:pPr>
              <w:pStyle w:val="TableContents"/>
              <w:bidi w:val="0"/>
              <w:spacing w:before="0" w:after="283"/>
              <w:jc w:val="left"/>
              <w:rPr/>
            </w:pPr>
            <w:r>
              <w:rPr/>
              <w:t>Date of Notice</w:t>
            </w:r>
          </w:p>
        </w:tc>
        <w:tc>
          <w:tcPr>
            <w:tcW w:w="848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4" w:type="dxa"/>
            <w:tcBorders/>
            <w:vAlign w:val="center"/>
          </w:tcPr>
          <w:p>
            <w:pPr>
              <w:pStyle w:val="TableContents"/>
              <w:bidi w:val="0"/>
              <w:spacing w:before="0" w:after="283"/>
              <w:jc w:val="left"/>
              <w:rPr/>
            </w:pPr>
            <w:r>
              <w:rPr/>
              <w:t>Signature</w:t>
            </w:r>
          </w:p>
        </w:tc>
        <w:tc>
          <w:tcPr>
            <w:tcW w:w="8481" w:type="dxa"/>
            <w:tcBorders/>
            <w:vAlign w:val="center"/>
          </w:tcPr>
          <w:p>
            <w:pPr>
              <w:pStyle w:val="TableContents"/>
              <w:bidi w:val="0"/>
              <w:spacing w:before="0" w:after="0"/>
              <w:jc w:val="left"/>
              <w:rPr/>
            </w:pPr>
            <w:r>
              <w:rPr/>
              <w:t>/s/ Audrey Skillern, as a duly authorized representative of Fidelity Brokerage Services LLC, as attorney-in-fact for Waters S Davis IV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3111</Characters>
  <CharactersWithSpaces>3662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